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12" w:rsidRDefault="00702812" w:rsidP="00D3547F">
      <w:pPr>
        <w:spacing w:after="0" w:line="360" w:lineRule="auto"/>
        <w:ind w:firstLine="540"/>
        <w:jc w:val="center"/>
        <w:rPr>
          <w:rStyle w:val="Strong"/>
          <w:color w:val="000000"/>
        </w:rPr>
      </w:pPr>
      <w:r>
        <w:rPr>
          <w:rStyle w:val="Strong"/>
          <w:color w:val="000000"/>
        </w:rPr>
        <w:t>TRƯỜNG MẦM NON THSP KHÔNG NGỪNG NÂNG CAO CHẤT LƯỢNG CHĂM SÓC, GIÁO DỤC TRẺ- ĐỂ XỨNG DANH LÀ TRƯỜNG MẦM NON CHẤT LƯỢNG CAO</w:t>
      </w:r>
    </w:p>
    <w:p w:rsidR="00702812" w:rsidRPr="00405321" w:rsidRDefault="00702812" w:rsidP="00D3547F">
      <w:pPr>
        <w:spacing w:after="0" w:line="360" w:lineRule="auto"/>
        <w:rPr>
          <w:rStyle w:val="Strong"/>
          <w:color w:val="000000"/>
        </w:rPr>
      </w:pPr>
      <w:r>
        <w:rPr>
          <w:rStyle w:val="Strong"/>
          <w:color w:val="000000"/>
        </w:rPr>
        <w:t xml:space="preserve">                                               Châu Thị Bông- Hiệu trưởng </w:t>
      </w:r>
      <w:r w:rsidRPr="00405321">
        <w:rPr>
          <w:rStyle w:val="Strong"/>
          <w:color w:val="000000"/>
        </w:rPr>
        <w:t>Trường MNTHSP</w:t>
      </w:r>
    </w:p>
    <w:p w:rsidR="00702812" w:rsidRPr="001F594D" w:rsidRDefault="00702812" w:rsidP="00D3547F">
      <w:pPr>
        <w:spacing w:after="0" w:line="360" w:lineRule="auto"/>
        <w:ind w:firstLine="540"/>
        <w:jc w:val="both"/>
        <w:rPr>
          <w:rStyle w:val="Strong"/>
          <w:b w:val="0"/>
          <w:i/>
          <w:color w:val="000000"/>
        </w:rPr>
      </w:pPr>
      <w:r w:rsidRPr="001F594D">
        <w:rPr>
          <w:rStyle w:val="Strong"/>
          <w:b w:val="0"/>
          <w:i/>
          <w:color w:val="000000"/>
        </w:rPr>
        <w:t>Nhằm tạo những bước đi đầu tiên, đặt nền móng cho quá trình hình thành nhận thức, phát triển trí tuệ và thể chất ở trẻ, Trường MN THSP được chọn xây dựng mô hình trường chất lượng cao bậc mầm non giai đoạn 2012 - 2015. Để xứng đáng với sự kỳ vọng không chỉ của tỉnh, của ngành mà còn là của các bậc phụ huynh, Trường MN THSP đã triển khai nhiều giải pháp, trọng tâm là nâng cao chất lượng chăm sóc, nuôi dưỡng, giáo dục trẻ.</w:t>
      </w:r>
    </w:p>
    <w:p w:rsidR="00702812" w:rsidRPr="00182FCC" w:rsidRDefault="00702812" w:rsidP="00D3547F">
      <w:pPr>
        <w:spacing w:after="0" w:line="360" w:lineRule="auto"/>
        <w:ind w:firstLine="540"/>
        <w:jc w:val="both"/>
        <w:rPr>
          <w:b/>
          <w:color w:val="000000"/>
        </w:rPr>
      </w:pPr>
      <w:r w:rsidRPr="00182FCC">
        <w:rPr>
          <w:b/>
          <w:color w:val="000000"/>
        </w:rPr>
        <w:t>Xây dựng môi trường thân thiện</w:t>
      </w:r>
    </w:p>
    <w:p w:rsidR="00702812" w:rsidRDefault="00702812" w:rsidP="00D3547F">
      <w:pPr>
        <w:spacing w:after="0" w:line="360" w:lineRule="auto"/>
        <w:ind w:firstLine="540"/>
        <w:jc w:val="both"/>
        <w:rPr>
          <w:color w:val="000000"/>
        </w:rPr>
      </w:pPr>
      <w:r>
        <w:rPr>
          <w:color w:val="000000"/>
        </w:rPr>
        <w:t>Được đầu tư cơ sở vật chất hơn 43 tỷ đồng xây mới theo hướng hiện đại với</w:t>
      </w:r>
      <w:r w:rsidRPr="003B5654">
        <w:rPr>
          <w:color w:val="000000"/>
        </w:rPr>
        <w:t xml:space="preserve"> tổng diện tích </w:t>
      </w:r>
      <w:r w:rsidR="00A05A5D">
        <w:rPr>
          <w:color w:val="000000"/>
        </w:rPr>
        <w:t>6611</w:t>
      </w:r>
      <w:r w:rsidRPr="003B5654">
        <w:rPr>
          <w:color w:val="000000"/>
        </w:rPr>
        <w:t>m</w:t>
      </w:r>
      <w:r w:rsidRPr="003B5654">
        <w:rPr>
          <w:color w:val="000000"/>
          <w:vertAlign w:val="superscript"/>
        </w:rPr>
        <w:t>2</w:t>
      </w:r>
      <w:r>
        <w:rPr>
          <w:color w:val="000000"/>
        </w:rPr>
        <w:t>, có</w:t>
      </w:r>
      <w:r w:rsidRPr="003B5654">
        <w:rPr>
          <w:color w:val="000000"/>
        </w:rPr>
        <w:t xml:space="preserve"> </w:t>
      </w:r>
      <w:r>
        <w:rPr>
          <w:color w:val="000000"/>
        </w:rPr>
        <w:t xml:space="preserve">20 </w:t>
      </w:r>
      <w:r w:rsidRPr="003B5654">
        <w:rPr>
          <w:color w:val="000000"/>
        </w:rPr>
        <w:t xml:space="preserve">phòng học </w:t>
      </w:r>
      <w:r>
        <w:rPr>
          <w:color w:val="000000"/>
        </w:rPr>
        <w:t xml:space="preserve">(17 lớp mẫu giáo, 3 nhóm trẻ) </w:t>
      </w:r>
      <w:r w:rsidRPr="003B5654">
        <w:rPr>
          <w:color w:val="000000"/>
        </w:rPr>
        <w:t>rộng rãi, thoáng mát</w:t>
      </w:r>
      <w:r>
        <w:rPr>
          <w:color w:val="000000"/>
        </w:rPr>
        <w:t>, đầy đủ ánh sáng, có đầy đủ các trang thiết bị đảm bảo công tác chăm sóc, nuôi dưỡng, giáo dục  phát triển toàn diện</w:t>
      </w:r>
      <w:r w:rsidRPr="003B5654">
        <w:rPr>
          <w:color w:val="000000"/>
        </w:rPr>
        <w:t xml:space="preserve">. </w:t>
      </w:r>
      <w:r>
        <w:rPr>
          <w:color w:val="000000"/>
        </w:rPr>
        <w:t>Trong c</w:t>
      </w:r>
      <w:r w:rsidRPr="003B5654">
        <w:rPr>
          <w:color w:val="000000"/>
        </w:rPr>
        <w:t>ác phòng chức</w:t>
      </w:r>
      <w:r>
        <w:rPr>
          <w:color w:val="000000"/>
        </w:rPr>
        <w:t xml:space="preserve"> năng phục vụ cho công tác chăm sóc và nhu cầu </w:t>
      </w:r>
      <w:r w:rsidRPr="003B5654">
        <w:rPr>
          <w:color w:val="000000"/>
        </w:rPr>
        <w:t>bồi dưỡng năng khiếu</w:t>
      </w:r>
      <w:r>
        <w:rPr>
          <w:color w:val="000000"/>
        </w:rPr>
        <w:t xml:space="preserve">, giáo dục thể chất như: </w:t>
      </w:r>
      <w:r w:rsidRPr="003B5654">
        <w:rPr>
          <w:color w:val="000000"/>
        </w:rPr>
        <w:t xml:space="preserve">phòng </w:t>
      </w:r>
      <w:r>
        <w:rPr>
          <w:color w:val="000000"/>
        </w:rPr>
        <w:t xml:space="preserve">y tế, phòng giáo dục âm nhạc, phòng vui học kidsmart (tin học), phòng giáo dục thể chất (bóng rổ, bóng chuyền…)… ở </w:t>
      </w:r>
      <w:r w:rsidRPr="003B5654">
        <w:rPr>
          <w:color w:val="000000"/>
        </w:rPr>
        <w:t xml:space="preserve">từng khu vực, mỗi không gian sinh hoạt đều được trang trí theo đúng từng chủ đề, phù hợp với tâm hồn trẻ thơ </w:t>
      </w:r>
      <w:r>
        <w:rPr>
          <w:color w:val="000000"/>
        </w:rPr>
        <w:t>và</w:t>
      </w:r>
      <w:r w:rsidRPr="003B5654">
        <w:rPr>
          <w:color w:val="000000"/>
        </w:rPr>
        <w:t xml:space="preserve"> gợi nhiều điều sáng tạo cho trẻ. </w:t>
      </w:r>
      <w:r>
        <w:rPr>
          <w:color w:val="000000"/>
        </w:rPr>
        <w:t>Ngoài ra, các p</w:t>
      </w:r>
      <w:r w:rsidRPr="003B5654">
        <w:rPr>
          <w:color w:val="000000"/>
        </w:rPr>
        <w:t xml:space="preserve">hòng học được </w:t>
      </w:r>
      <w:r>
        <w:rPr>
          <w:color w:val="000000"/>
        </w:rPr>
        <w:t xml:space="preserve">dự kiến </w:t>
      </w:r>
      <w:r w:rsidRPr="003B5654">
        <w:rPr>
          <w:color w:val="000000"/>
        </w:rPr>
        <w:t xml:space="preserve">gắn </w:t>
      </w:r>
      <w:r>
        <w:rPr>
          <w:color w:val="000000"/>
        </w:rPr>
        <w:t>hệ thống camera giúp Ban giám hiệu nhà trường quản lý, theo dõi chặt chẽ</w:t>
      </w:r>
      <w:r w:rsidRPr="003B5654">
        <w:rPr>
          <w:color w:val="000000"/>
        </w:rPr>
        <w:t xml:space="preserve"> </w:t>
      </w:r>
      <w:r>
        <w:rPr>
          <w:color w:val="000000"/>
        </w:rPr>
        <w:t>các hoạt động của từng lớp</w:t>
      </w:r>
      <w:r w:rsidRPr="003B5654">
        <w:rPr>
          <w:color w:val="000000"/>
        </w:rPr>
        <w:t>.</w:t>
      </w:r>
      <w:r>
        <w:rPr>
          <w:color w:val="000000"/>
        </w:rPr>
        <w:t xml:space="preserve"> </w:t>
      </w:r>
      <w:r w:rsidRPr="003B5654">
        <w:rPr>
          <w:color w:val="000000"/>
        </w:rPr>
        <w:t>Đặc biệt</w:t>
      </w:r>
      <w:r>
        <w:rPr>
          <w:color w:val="000000"/>
        </w:rPr>
        <w:t>,</w:t>
      </w:r>
      <w:r w:rsidRPr="003B5654">
        <w:rPr>
          <w:color w:val="000000"/>
        </w:rPr>
        <w:t xml:space="preserve"> tại mỗi </w:t>
      </w:r>
      <w:r>
        <w:rPr>
          <w:color w:val="000000"/>
        </w:rPr>
        <w:t>phòng học</w:t>
      </w:r>
      <w:r w:rsidRPr="003B5654">
        <w:rPr>
          <w:color w:val="000000"/>
        </w:rPr>
        <w:t xml:space="preserve"> đều có </w:t>
      </w:r>
      <w:r>
        <w:rPr>
          <w:color w:val="000000"/>
        </w:rPr>
        <w:t>nhà vệ sinh được thiết kế phù hợp cho bé trai, bé gái, có sảnh ăn và khu vực sinh hoạt riêng cho trẻ</w:t>
      </w:r>
      <w:r w:rsidRPr="003B5654">
        <w:rPr>
          <w:color w:val="000000"/>
        </w:rPr>
        <w:t xml:space="preserve">. </w:t>
      </w:r>
    </w:p>
    <w:p w:rsidR="00702812" w:rsidRPr="00D3547F" w:rsidRDefault="00702812" w:rsidP="00D3547F">
      <w:pPr>
        <w:spacing w:after="0" w:line="360" w:lineRule="auto"/>
        <w:ind w:firstLine="540"/>
        <w:jc w:val="both"/>
        <w:rPr>
          <w:color w:val="000000"/>
        </w:rPr>
      </w:pPr>
      <w:r>
        <w:rPr>
          <w:color w:val="000000"/>
        </w:rPr>
        <w:t>Không chỉ đáp ứng nhu cầu dạy học hiện đại đạt chuẩn chất lượng cao, nhà trường chú ý đến yếu tố xanh, sạch, đẹp, thân thiện, mang tính giáo dục cao và hướng tới phát huy tối đa tính sáng tạo của trẻ như: sân chơi, vườn hoa, vườn cổ tích... Nhờ đó,</w:t>
      </w:r>
      <w:r w:rsidRPr="003B5654">
        <w:rPr>
          <w:color w:val="000000"/>
        </w:rPr>
        <w:t xml:space="preserve"> trẻ có thể th</w:t>
      </w:r>
      <w:r>
        <w:rPr>
          <w:color w:val="000000"/>
        </w:rPr>
        <w:t xml:space="preserve">oải mái tham gia nhiều trò chơi, </w:t>
      </w:r>
      <w:r w:rsidRPr="003B5654">
        <w:rPr>
          <w:color w:val="000000"/>
        </w:rPr>
        <w:t xml:space="preserve">tạo được hứng thú, </w:t>
      </w:r>
      <w:r w:rsidRPr="003B5654">
        <w:rPr>
          <w:color w:val="000000"/>
        </w:rPr>
        <w:lastRenderedPageBreak/>
        <w:t>đem lại nhiều tiếng cười sảng khoái cho trẻ với các đồ chơi hiện đại, đa dạng. Qua đó vừa giúp trẻ khám phá và ghi nhớ các bài học thực tế một cách nhanh nhất; vừa khơi dậy trong trẻ tinh thần đoàn kết, yêu thương, giúp đỡ, chia sẻ và góp phần hoàn thiện nhân cách, bảo vệ môi trường sống.</w:t>
      </w:r>
    </w:p>
    <w:p w:rsidR="00702812" w:rsidRDefault="00702812" w:rsidP="00D3547F">
      <w:pPr>
        <w:spacing w:after="0" w:line="360" w:lineRule="auto"/>
        <w:ind w:firstLine="540"/>
        <w:jc w:val="both"/>
        <w:rPr>
          <w:b/>
          <w:bCs/>
          <w:color w:val="000000"/>
        </w:rPr>
      </w:pPr>
      <w:r>
        <w:rPr>
          <w:b/>
          <w:bCs/>
          <w:color w:val="000000"/>
        </w:rPr>
        <w:t>Phát huy nội lực</w:t>
      </w:r>
    </w:p>
    <w:p w:rsidR="00702812" w:rsidRDefault="00702812" w:rsidP="00D3547F">
      <w:pPr>
        <w:spacing w:after="0" w:line="360" w:lineRule="auto"/>
        <w:ind w:firstLine="540"/>
        <w:jc w:val="both"/>
        <w:rPr>
          <w:bCs/>
          <w:color w:val="000000"/>
        </w:rPr>
      </w:pPr>
      <w:r>
        <w:rPr>
          <w:bCs/>
          <w:color w:val="000000"/>
        </w:rPr>
        <w:t>Thực tế cho thấy, với bề</w:t>
      </w:r>
      <w:r w:rsidR="00D3547F">
        <w:rPr>
          <w:bCs/>
          <w:color w:val="000000"/>
        </w:rPr>
        <w:t xml:space="preserve"> dày thành tích 18</w:t>
      </w:r>
      <w:r>
        <w:rPr>
          <w:bCs/>
          <w:color w:val="000000"/>
        </w:rPr>
        <w:t xml:space="preserve"> năm xây dựng và trưởng thành (được thành lập năm 1997) thì chỉ 6 năm sau, năm 2003 đã được công nhận đạt chuẩn Quốc gia mức độ I và đến năm 2008 được Chủ tịch nước tặng Huân chương Lao động hạng III; chất lượng chăm sóc, nuôi dưỡng, giáo dục trẻ ngày càng được nâng cao và mới đây, tổng kết năm học 2012 - 2013, nhà trường được UBND tỉnh tặng cờ thi đua xuất sắc bậc mầm non.</w:t>
      </w:r>
    </w:p>
    <w:p w:rsidR="00702812" w:rsidRDefault="00702812" w:rsidP="00D3547F">
      <w:pPr>
        <w:spacing w:after="0" w:line="360" w:lineRule="auto"/>
        <w:ind w:firstLine="540"/>
        <w:jc w:val="both"/>
        <w:rPr>
          <w:color w:val="000000"/>
        </w:rPr>
      </w:pPr>
      <w:r>
        <w:rPr>
          <w:bCs/>
          <w:color w:val="000000"/>
        </w:rPr>
        <w:t xml:space="preserve">Tuy nhiên, chúng tôi xác định, bề dày truyền thống cộng với </w:t>
      </w:r>
      <w:r w:rsidRPr="00842398">
        <w:rPr>
          <w:bCs/>
          <w:color w:val="000000"/>
        </w:rPr>
        <w:t xml:space="preserve">cơ sở vật chất </w:t>
      </w:r>
      <w:r>
        <w:rPr>
          <w:bCs/>
          <w:color w:val="000000"/>
        </w:rPr>
        <w:t>đồng bộ, hiện đại</w:t>
      </w:r>
      <w:r w:rsidRPr="00842398">
        <w:rPr>
          <w:bCs/>
          <w:color w:val="000000"/>
        </w:rPr>
        <w:t xml:space="preserve"> chỉ là điều kiện cần</w:t>
      </w:r>
      <w:r>
        <w:rPr>
          <w:bCs/>
          <w:color w:val="000000"/>
        </w:rPr>
        <w:t>, còn việc xây dựng “thương hiệu” Trường MNTHSP đáp ứng kỳ vọng của tỉnh, của ngành, của nhân dân mới là điều kiện đủ để mô hình chất lượng cao được xã hội đón nhận và hưởng ứng. Bởi vậy, tập thể cán bộ, giáo viên, nhân viên nhà trường cùng tâm niệm, muốn đạt được trường chất lượng cao thì nội lực phải được phát huy tốt. Chính vì vậy, đào tạo, bồi dưỡng và nâng cao chất lượng đội ngũ cán bộ, giáo viên, nhân viên là yếu tố đầu tiên và then chốt. Song để có được một đội ngũ cán bộ, giáo viên, nhân viên tốt, đáp ứng được yêu cầu trường chất lượng cao thì khâu đào tạo, bồi dưỡng là cực kỳ quan trọng. Hiện nay, 100% cán bộ, giáo viên của nhà trường đều đạt chuẩn và trên chuẩn; có 5 giáo viên đạt danh hiệu giáo viên dạy giỏi cấp tỉ</w:t>
      </w:r>
      <w:r w:rsidR="00D3547F">
        <w:rPr>
          <w:bCs/>
          <w:color w:val="000000"/>
        </w:rPr>
        <w:t>nh, 01 giáo viên giỏi cấp quốc gia.</w:t>
      </w:r>
      <w:r>
        <w:rPr>
          <w:bCs/>
          <w:color w:val="000000"/>
        </w:rPr>
        <w:t xml:space="preserve">  Tuy nhiên, không dừng lại ở đó, vấn đề mà nhà trường quan tâm nhất hiện nay là tham mưu xây dựng đội ngũ đảm bảo về chất lượng, số lượng. Trong đó, nhà trường chú trọng tự bồi dưỡng và bồi dưỡng sau đánh giá chuẩn nghề nghiệp giáo viên mầm non; cho giáo viên tự xây dựng kế hoạch và đề xuất với nhà trường để bồi dưỡng theo nhu cầu. Hình thức bồi dưỡng </w:t>
      </w:r>
      <w:r>
        <w:rPr>
          <w:bCs/>
          <w:color w:val="000000"/>
        </w:rPr>
        <w:lastRenderedPageBreak/>
        <w:t xml:space="preserve">cũng hết sức đa dạng: qua sinh hoạt chuyên đề, bồi dưỡng qua đồng nghiệp (phân công đồng nghiệp giúp đỡ đồng nghiệp), bồi dưỡng gắn với công tác thi đua khen thưởng; tăng cường tổ chức các hội thi cấp trường để giáo viên học hỏi, trao đổi kinh nghiệm; tổ chức cho giáo viên tham quan, học tập các mô hình trường mầm non chất lượng cao ở các tỉnh, thành phố khác… Việc bồi dưỡng một cách đồng bộ này (từ sách báo, tự học, từ đồng nghiệp, từ thực tiễn), sẽ </w:t>
      </w:r>
      <w:r w:rsidRPr="003B5654">
        <w:rPr>
          <w:color w:val="000000"/>
        </w:rPr>
        <w:t>tạo điều kiện thuận lợi để các giáo viên được học tập kinh nghiệm và hoàn thiện kĩ năng chăm sóc, nuôi dạy trẻ, giúp trẻ phát triển toàn diện</w:t>
      </w:r>
      <w:r>
        <w:rPr>
          <w:color w:val="000000"/>
        </w:rPr>
        <w:t xml:space="preserve">. Sau mỗi đợt tự bồi dưỡng, bồi dưỡng, nhà trường sẽ tổ chức đánh giá, rút kinh nghiệm và có định hướng cho giáo viên trong thời gian tới. </w:t>
      </w:r>
    </w:p>
    <w:p w:rsidR="00702812" w:rsidRPr="00D3547F" w:rsidRDefault="00702812" w:rsidP="00D3547F">
      <w:pPr>
        <w:spacing w:after="0" w:line="360" w:lineRule="auto"/>
        <w:ind w:firstLine="540"/>
        <w:jc w:val="both"/>
        <w:rPr>
          <w:b/>
          <w:bCs/>
          <w:color w:val="000000"/>
        </w:rPr>
      </w:pPr>
      <w:r>
        <w:rPr>
          <w:b/>
          <w:bCs/>
          <w:color w:val="000000"/>
        </w:rPr>
        <w:t>Đổi mới phương pháp dạy học hiệu quả</w:t>
      </w:r>
    </w:p>
    <w:p w:rsidR="00702812" w:rsidRDefault="00702812" w:rsidP="00D3547F">
      <w:pPr>
        <w:spacing w:after="0" w:line="360" w:lineRule="auto"/>
        <w:ind w:firstLine="540"/>
        <w:jc w:val="both"/>
        <w:rPr>
          <w:color w:val="000000"/>
        </w:rPr>
      </w:pPr>
      <w:r>
        <w:rPr>
          <w:color w:val="000000"/>
        </w:rPr>
        <w:t xml:space="preserve">Cùng với việc chú trọng xây dựng đội ngũ, nhà trường triển khai nhiều biện pháp để nâng cao chất lượng giáo dục trẻ như: chỉ đạo cho giáo viên vào đầu năm học phải bám vào bộ công cụ Chuẩn để đánh giá trẻ sát và có hình thức, biện pháp giúp đỡ trẻ phát triển một cách phù hợp; tăng cường tổ chức thao giảng, dự giờ; tổ chức hội thảo… </w:t>
      </w:r>
    </w:p>
    <w:p w:rsidR="00702812" w:rsidRDefault="00702812" w:rsidP="00D3547F">
      <w:pPr>
        <w:spacing w:after="0" w:line="360" w:lineRule="auto"/>
        <w:ind w:firstLine="540"/>
        <w:jc w:val="both"/>
        <w:rPr>
          <w:color w:val="000000"/>
        </w:rPr>
      </w:pPr>
      <w:r w:rsidRPr="003B5654">
        <w:rPr>
          <w:color w:val="000000"/>
        </w:rPr>
        <w:t xml:space="preserve">Với mong muốn xây dựng một môi trường giáo dục thân thiện và nâng cao chất lượng nuôi dạy trẻ, </w:t>
      </w:r>
      <w:r>
        <w:rPr>
          <w:color w:val="000000"/>
        </w:rPr>
        <w:t xml:space="preserve">nhà trường </w:t>
      </w:r>
      <w:r w:rsidRPr="003B5654">
        <w:rPr>
          <w:color w:val="000000"/>
        </w:rPr>
        <w:t>luôn khuyến khích giáo viên áp dụng các phương pháp “Học mà chơi, chơi mà học”, giáo viên tạo môi trường cho trẻ tham gia hoạt động nhằm phát triển tốt mục tiêu giáo dục đề ra. Mỗi giáo viên phải tạo không khí thân thiện, sáng tạo, kích thích tư duy của trẻ qua việc đưa ra các hoạt động phù hợp với lứa tuổi của trẻ, hình thành kĩ năng sống cho trẻ, giúp trẻ làm quen các hoạt động một cách nhẹ nhàng</w:t>
      </w:r>
      <w:r>
        <w:rPr>
          <w:color w:val="000000"/>
        </w:rPr>
        <w:t xml:space="preserve">.  Thông qua </w:t>
      </w:r>
      <w:r w:rsidRPr="003B5654">
        <w:rPr>
          <w:color w:val="000000"/>
        </w:rPr>
        <w:t>các chuyên đề học tập, dã ngoại, kỹ năng hoạt động nhóm...</w:t>
      </w:r>
      <w:r>
        <w:rPr>
          <w:color w:val="000000"/>
        </w:rPr>
        <w:t>, giáo viên sẽ</w:t>
      </w:r>
      <w:r w:rsidRPr="003B5654">
        <w:rPr>
          <w:color w:val="000000"/>
        </w:rPr>
        <w:t xml:space="preserve"> </w:t>
      </w:r>
      <w:r>
        <w:rPr>
          <w:color w:val="000000"/>
        </w:rPr>
        <w:t>giúp trẻ</w:t>
      </w:r>
      <w:r w:rsidRPr="003B5654">
        <w:rPr>
          <w:color w:val="000000"/>
        </w:rPr>
        <w:t xml:space="preserve"> được tự do sáng tạo, được tôn trọng khả năng </w:t>
      </w:r>
      <w:r>
        <w:rPr>
          <w:color w:val="000000"/>
        </w:rPr>
        <w:t>nhận thức, phát triển toàn diện</w:t>
      </w:r>
      <w:r w:rsidRPr="003B5654">
        <w:rPr>
          <w:color w:val="000000"/>
        </w:rPr>
        <w:t xml:space="preserve">. Đặc biệt, </w:t>
      </w:r>
      <w:r>
        <w:rPr>
          <w:color w:val="000000"/>
        </w:rPr>
        <w:t xml:space="preserve">nhà trường còn mở các lớp học năng khiếu: </w:t>
      </w:r>
      <w:r w:rsidRPr="003B5654">
        <w:rPr>
          <w:color w:val="000000"/>
        </w:rPr>
        <w:t xml:space="preserve">Arobic, đàn Organ, vẽ… </w:t>
      </w:r>
    </w:p>
    <w:p w:rsidR="00702812" w:rsidRPr="007F064C" w:rsidRDefault="00702812" w:rsidP="00D3547F">
      <w:pPr>
        <w:spacing w:after="0" w:line="360" w:lineRule="auto"/>
        <w:ind w:firstLine="540"/>
        <w:jc w:val="both"/>
        <w:rPr>
          <w:color w:val="000000"/>
        </w:rPr>
      </w:pPr>
      <w:r w:rsidRPr="003B5654">
        <w:rPr>
          <w:color w:val="000000"/>
        </w:rPr>
        <w:lastRenderedPageBreak/>
        <w:t xml:space="preserve">Đồng thời, nhà trường cũng thường xuyên tổ chức các hoạt động lễ hội (lễ hội </w:t>
      </w:r>
      <w:r>
        <w:rPr>
          <w:color w:val="000000"/>
        </w:rPr>
        <w:t>vui trung thu</w:t>
      </w:r>
      <w:r w:rsidRPr="003B5654">
        <w:rPr>
          <w:color w:val="000000"/>
        </w:rPr>
        <w:t xml:space="preserve">, lễ hội mừng xuân…), ngoại khóa và các trò chơi dân gian để trẻ được trải nghiệm cuộc sống, rèn luyện cho trẻ tính tự lập, nhanh nhẹn và biết hòa đồng, giúp đỡ bạn bè. </w:t>
      </w:r>
      <w:r>
        <w:t>N</w:t>
      </w:r>
      <w:r w:rsidRPr="003B5654">
        <w:t>goài các hoạt động múa, hát, kể chuyện, giáo viên còn lồng ghép một cách sinh động các nội dung ATGT, bảo vệ môi trường cho các cháu</w:t>
      </w:r>
      <w:r>
        <w:t>; c</w:t>
      </w:r>
      <w:r w:rsidRPr="003B5654">
        <w:t xml:space="preserve">ó phương pháp giúp 100% trẻ tham gia một cách hứng thú vào hoạt động vui chơi, các trò chơi tập thể </w:t>
      </w:r>
      <w:r>
        <w:t xml:space="preserve">… </w:t>
      </w:r>
      <w:r>
        <w:rPr>
          <w:color w:val="000000"/>
        </w:rPr>
        <w:t>Từ đó, tạo sự tự tin cho trẻ</w:t>
      </w:r>
      <w:r w:rsidRPr="003B5654">
        <w:rPr>
          <w:color w:val="000000"/>
        </w:rPr>
        <w:t xml:space="preserve"> trong sinh hoạt hằng ngày, lúc ở nhà cũng như khi giao tiếp tại trường.</w:t>
      </w:r>
      <w:r>
        <w:rPr>
          <w:color w:val="000000"/>
        </w:rPr>
        <w:t xml:space="preserve"> </w:t>
      </w:r>
    </w:p>
    <w:p w:rsidR="00702812" w:rsidRDefault="00702812" w:rsidP="00D3547F">
      <w:pPr>
        <w:spacing w:after="0" w:line="360" w:lineRule="auto"/>
        <w:ind w:firstLine="540"/>
        <w:jc w:val="both"/>
        <w:rPr>
          <w:color w:val="000000"/>
        </w:rPr>
      </w:pPr>
      <w:r>
        <w:rPr>
          <w:color w:val="000000"/>
        </w:rPr>
        <w:t>Cùng với đó, nhà trường chỉ đạo và tăng cường giám sát để các giáo viên thực hiện đầy đủ, đúng lịch hoạt động trong một ngày của trẻ theo hướng giáo viên là người định hướng để trẻ tự khám phát, phát triển. Bên cạnh đó, nhà trườ</w:t>
      </w:r>
      <w:r w:rsidR="00D3547F">
        <w:rPr>
          <w:color w:val="000000"/>
        </w:rPr>
        <w:t xml:space="preserve">ng </w:t>
      </w:r>
      <w:r>
        <w:rPr>
          <w:color w:val="000000"/>
        </w:rPr>
        <w:t xml:space="preserve"> </w:t>
      </w:r>
      <w:r w:rsidR="00D3547F">
        <w:rPr>
          <w:color w:val="000000"/>
        </w:rPr>
        <w:t xml:space="preserve">phối hợp trung tâm y tế dự phòng của tỉnh </w:t>
      </w:r>
      <w:r>
        <w:rPr>
          <w:color w:val="000000"/>
        </w:rPr>
        <w:t>tổ chứ</w:t>
      </w:r>
      <w:r w:rsidR="00D3547F">
        <w:rPr>
          <w:color w:val="000000"/>
        </w:rPr>
        <w:t>c các buổi tư vấn cho</w:t>
      </w:r>
      <w:r>
        <w:rPr>
          <w:color w:val="000000"/>
        </w:rPr>
        <w:t xml:space="preserve"> phụ huynh </w:t>
      </w:r>
      <w:r w:rsidR="00D3547F">
        <w:rPr>
          <w:color w:val="000000"/>
        </w:rPr>
        <w:t xml:space="preserve">công tác chăm sóc sức khỏe và tâm lý của trẻ dưới 6 tuổi </w:t>
      </w:r>
      <w:r>
        <w:rPr>
          <w:color w:val="000000"/>
        </w:rPr>
        <w:t>để biết thêm những đặc tính của trẻ lúc ở nhà</w:t>
      </w:r>
      <w:r w:rsidR="00D3547F">
        <w:rPr>
          <w:color w:val="000000"/>
        </w:rPr>
        <w:t>, cách chăm sóc trẻ theo khoa học</w:t>
      </w:r>
      <w:r>
        <w:rPr>
          <w:color w:val="000000"/>
        </w:rPr>
        <w:t xml:space="preserve">; biết thêm những mong muốn từ phía các bậc phụ huynh… để có biện pháp giáo dục trẻ hiệu quả. </w:t>
      </w:r>
    </w:p>
    <w:p w:rsidR="00702812" w:rsidRDefault="00702812" w:rsidP="00D3547F">
      <w:pPr>
        <w:spacing w:after="0" w:line="360" w:lineRule="auto"/>
        <w:ind w:firstLine="540"/>
        <w:jc w:val="both"/>
        <w:rPr>
          <w:color w:val="000000"/>
        </w:rPr>
      </w:pPr>
      <w:r>
        <w:rPr>
          <w:color w:val="000000"/>
        </w:rPr>
        <w:t>N</w:t>
      </w:r>
      <w:r w:rsidRPr="003B5654">
        <w:rPr>
          <w:color w:val="000000"/>
        </w:rPr>
        <w:t>goài việc giáo dục</w:t>
      </w:r>
      <w:r>
        <w:rPr>
          <w:color w:val="000000"/>
        </w:rPr>
        <w:t>, nhà trường đặc biệt chú trọng công tác chăm sóc nuôi dưỡng</w:t>
      </w:r>
      <w:r w:rsidRPr="003B5654">
        <w:rPr>
          <w:color w:val="000000"/>
        </w:rPr>
        <w:t>. Vì vậy, ngoài việc ký kết h</w:t>
      </w:r>
      <w:r>
        <w:rPr>
          <w:color w:val="000000"/>
        </w:rPr>
        <w:t>ợp đồng chặt chẽ với các đơn vị, cá nhân</w:t>
      </w:r>
      <w:r w:rsidRPr="003B5654">
        <w:rPr>
          <w:color w:val="000000"/>
        </w:rPr>
        <w:t xml:space="preserve"> có uy tín để đ</w:t>
      </w:r>
      <w:r>
        <w:rPr>
          <w:color w:val="000000"/>
        </w:rPr>
        <w:t>ảm bảo thực phẩm dành cho các cháu luôn tươi sạch. Bên cạnh đó, nhà trường đã lựu chọn</w:t>
      </w:r>
      <w:r w:rsidRPr="003B5654">
        <w:rPr>
          <w:color w:val="000000"/>
        </w:rPr>
        <w:t xml:space="preserve"> </w:t>
      </w:r>
      <w:r>
        <w:rPr>
          <w:color w:val="000000"/>
        </w:rPr>
        <w:t xml:space="preserve">được </w:t>
      </w:r>
      <w:r w:rsidRPr="003B5654">
        <w:rPr>
          <w:color w:val="000000"/>
        </w:rPr>
        <w:t>một đội ngũ cấp dưỡng giàu kinh nghiệm và nhiệt tình trong công việc. Nhờ vậy, k</w:t>
      </w:r>
      <w:r>
        <w:rPr>
          <w:color w:val="000000"/>
        </w:rPr>
        <w:t>hẩu phần ăn hàng ngày của trẻ luôn được thay đổi</w:t>
      </w:r>
      <w:r w:rsidRPr="003B5654">
        <w:rPr>
          <w:color w:val="000000"/>
        </w:rPr>
        <w:t xml:space="preserve">, </w:t>
      </w:r>
      <w:r>
        <w:rPr>
          <w:color w:val="000000"/>
        </w:rPr>
        <w:t xml:space="preserve">đảm bảo </w:t>
      </w:r>
      <w:r w:rsidRPr="003B5654">
        <w:rPr>
          <w:color w:val="000000"/>
        </w:rPr>
        <w:t xml:space="preserve">đầy đủ </w:t>
      </w:r>
      <w:r>
        <w:rPr>
          <w:color w:val="000000"/>
        </w:rPr>
        <w:t xml:space="preserve">các chất </w:t>
      </w:r>
      <w:r w:rsidRPr="003B5654">
        <w:rPr>
          <w:color w:val="000000"/>
        </w:rPr>
        <w:t>dinh dưỡng và hợp vệ sinh.</w:t>
      </w:r>
      <w:r>
        <w:rPr>
          <w:color w:val="000000"/>
        </w:rPr>
        <w:t xml:space="preserve"> V</w:t>
      </w:r>
      <w:r w:rsidRPr="003B5654">
        <w:rPr>
          <w:color w:val="000000"/>
        </w:rPr>
        <w:t>ới ch</w:t>
      </w:r>
      <w:r>
        <w:rPr>
          <w:color w:val="000000"/>
        </w:rPr>
        <w:t>ủ trương đặt sức khỏe của trẻ lên hàng đầu, t</w:t>
      </w:r>
      <w:r w:rsidRPr="003B5654">
        <w:rPr>
          <w:color w:val="000000"/>
        </w:rPr>
        <w:t xml:space="preserve">rường đã </w:t>
      </w:r>
      <w:r>
        <w:rPr>
          <w:color w:val="000000"/>
        </w:rPr>
        <w:t xml:space="preserve">được </w:t>
      </w:r>
      <w:r w:rsidRPr="003B5654">
        <w:rPr>
          <w:color w:val="000000"/>
        </w:rPr>
        <w:t>đầu tư xây dựng nhà bếp một chiều đạt tiêu chuẩn chất lượng với đầy đủ các thiết bị phục vụ chế biến, thiết bị hấp khử trùng, tủ lưu mẫu thức ăn… Ngoài ra, nhà trường còn inox hóa tất cả các thiết bị nhà bếp và chén, muỗng</w:t>
      </w:r>
      <w:r>
        <w:rPr>
          <w:color w:val="000000"/>
        </w:rPr>
        <w:t xml:space="preserve">; </w:t>
      </w:r>
      <w:r>
        <w:rPr>
          <w:bCs/>
          <w:color w:val="000000"/>
        </w:rPr>
        <w:t>đầu tư thêm máy sấy khăn, máy sấy chén…</w:t>
      </w:r>
      <w:r w:rsidRPr="003B5654">
        <w:rPr>
          <w:color w:val="000000"/>
        </w:rPr>
        <w:t xml:space="preserve"> để đảm </w:t>
      </w:r>
      <w:r>
        <w:rPr>
          <w:color w:val="000000"/>
        </w:rPr>
        <w:t>bảo vệ sinh tuyệt đối cho trẻ</w:t>
      </w:r>
      <w:r w:rsidRPr="003B5654">
        <w:rPr>
          <w:color w:val="000000"/>
        </w:rPr>
        <w:t>. Đặc biệt, nhằm đảm bảo sự phát</w:t>
      </w:r>
      <w:r>
        <w:rPr>
          <w:color w:val="000000"/>
        </w:rPr>
        <w:t xml:space="preserve"> triển toàn diện cho các bé, </w:t>
      </w:r>
      <w:r>
        <w:rPr>
          <w:color w:val="000000"/>
        </w:rPr>
        <w:lastRenderedPageBreak/>
        <w:t>Ban giám hiệu</w:t>
      </w:r>
      <w:r w:rsidRPr="003B5654">
        <w:rPr>
          <w:color w:val="000000"/>
        </w:rPr>
        <w:t xml:space="preserve"> nhà trường đã bố trí cán bộ y tế giàu kinh nghiệm thường xuyên theo dõi diễn biến sức khỏe của các bé, kịp thời phát hiện những bé bị suy dinh dưỡng, dư cân hoặc béo phì để có chế độ chăm sóc và tổ chức các trò chơi vận động phù hợp</w:t>
      </w:r>
      <w:r>
        <w:rPr>
          <w:color w:val="000000"/>
        </w:rPr>
        <w:t xml:space="preserve">… </w:t>
      </w:r>
    </w:p>
    <w:p w:rsidR="00702812" w:rsidRPr="007F064C" w:rsidRDefault="00702812" w:rsidP="00D3547F">
      <w:pPr>
        <w:spacing w:after="0" w:line="360" w:lineRule="auto"/>
        <w:ind w:firstLine="540"/>
        <w:jc w:val="both"/>
        <w:rPr>
          <w:color w:val="000000"/>
        </w:rPr>
      </w:pPr>
      <w:r>
        <w:rPr>
          <w:color w:val="000000"/>
        </w:rPr>
        <w:t>Với nhiều biện pháp triển khai đồng bộ, tập thể cán bộ, giáo viên, nhân viên Trường MNTHSP chúng tôi tin rằng sẽ thành công trong việc xây dựng mô hình trường chất lượng cao của tỉnh, là địa chỉ tin cậy của các bậc phụ huynh, cộng đồng và luôn xứng đáng với vị trí là lá cờ đầu bậc mầm non của tỉnh</w:t>
      </w:r>
      <w:r w:rsidRPr="007F064C">
        <w:rPr>
          <w:bCs/>
          <w:color w:val="000000"/>
        </w:rPr>
        <w:t>.</w:t>
      </w:r>
    </w:p>
    <w:p w:rsidR="00702812" w:rsidRDefault="00702812" w:rsidP="00D3547F">
      <w:pPr>
        <w:spacing w:after="0"/>
      </w:pPr>
    </w:p>
    <w:p w:rsidR="00702812" w:rsidRDefault="00702812" w:rsidP="00D3547F">
      <w:pPr>
        <w:spacing w:after="0"/>
      </w:pPr>
    </w:p>
    <w:p w:rsidR="00702812" w:rsidRDefault="00702812" w:rsidP="00D3547F">
      <w:pPr>
        <w:spacing w:after="0"/>
      </w:pPr>
    </w:p>
    <w:p w:rsidR="00F07B4A" w:rsidRDefault="00F07B4A" w:rsidP="00D3547F">
      <w:pPr>
        <w:spacing w:after="0"/>
      </w:pPr>
    </w:p>
    <w:sectPr w:rsidR="00F07B4A" w:rsidSect="00FC50E3">
      <w:headerReference w:type="default" r:id="rId6"/>
      <w:footerReference w:type="even" r:id="rId7"/>
      <w:footerReference w:type="default" r:id="rId8"/>
      <w:pgSz w:w="12240" w:h="15840"/>
      <w:pgMar w:top="144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7C4" w:rsidRDefault="008067C4" w:rsidP="00D3547F">
      <w:pPr>
        <w:spacing w:after="0" w:line="240" w:lineRule="auto"/>
      </w:pPr>
      <w:r>
        <w:separator/>
      </w:r>
    </w:p>
  </w:endnote>
  <w:endnote w:type="continuationSeparator" w:id="1">
    <w:p w:rsidR="008067C4" w:rsidRDefault="008067C4" w:rsidP="00D35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E3" w:rsidRDefault="001F53E8" w:rsidP="00FC50E3">
    <w:pPr>
      <w:pStyle w:val="Footer"/>
      <w:framePr w:wrap="around" w:vAnchor="text" w:hAnchor="margin" w:xAlign="right" w:y="1"/>
      <w:rPr>
        <w:rStyle w:val="PageNumber"/>
      </w:rPr>
    </w:pPr>
    <w:r>
      <w:rPr>
        <w:rStyle w:val="PageNumber"/>
      </w:rPr>
      <w:fldChar w:fldCharType="begin"/>
    </w:r>
    <w:r w:rsidR="00CF1540">
      <w:rPr>
        <w:rStyle w:val="PageNumber"/>
      </w:rPr>
      <w:instrText xml:space="preserve">PAGE  </w:instrText>
    </w:r>
    <w:r>
      <w:rPr>
        <w:rStyle w:val="PageNumber"/>
      </w:rPr>
      <w:fldChar w:fldCharType="end"/>
    </w:r>
  </w:p>
  <w:p w:rsidR="00FC50E3" w:rsidRDefault="008067C4" w:rsidP="00FC50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E3" w:rsidRDefault="001F53E8" w:rsidP="00FC50E3">
    <w:pPr>
      <w:pStyle w:val="Footer"/>
      <w:framePr w:wrap="around" w:vAnchor="text" w:hAnchor="margin" w:xAlign="right" w:y="1"/>
      <w:rPr>
        <w:rStyle w:val="PageNumber"/>
      </w:rPr>
    </w:pPr>
    <w:r>
      <w:rPr>
        <w:rStyle w:val="PageNumber"/>
      </w:rPr>
      <w:fldChar w:fldCharType="begin"/>
    </w:r>
    <w:r w:rsidR="00CF1540">
      <w:rPr>
        <w:rStyle w:val="PageNumber"/>
      </w:rPr>
      <w:instrText xml:space="preserve">PAGE  </w:instrText>
    </w:r>
    <w:r>
      <w:rPr>
        <w:rStyle w:val="PageNumber"/>
      </w:rPr>
      <w:fldChar w:fldCharType="separate"/>
    </w:r>
    <w:r w:rsidR="00A05A5D">
      <w:rPr>
        <w:rStyle w:val="PageNumber"/>
        <w:noProof/>
      </w:rPr>
      <w:t>2</w:t>
    </w:r>
    <w:r>
      <w:rPr>
        <w:rStyle w:val="PageNumber"/>
      </w:rPr>
      <w:fldChar w:fldCharType="end"/>
    </w:r>
  </w:p>
  <w:p w:rsidR="00FC50E3" w:rsidRDefault="008067C4" w:rsidP="00FC50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7C4" w:rsidRDefault="008067C4" w:rsidP="00D3547F">
      <w:pPr>
        <w:spacing w:after="0" w:line="240" w:lineRule="auto"/>
      </w:pPr>
      <w:r>
        <w:separator/>
      </w:r>
    </w:p>
  </w:footnote>
  <w:footnote w:type="continuationSeparator" w:id="1">
    <w:p w:rsidR="008067C4" w:rsidRDefault="008067C4" w:rsidP="00D354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994"/>
      <w:docPartObj>
        <w:docPartGallery w:val="Page Numbers (Top of Page)"/>
        <w:docPartUnique/>
      </w:docPartObj>
    </w:sdtPr>
    <w:sdtContent>
      <w:p w:rsidR="00D3547F" w:rsidRDefault="001F53E8">
        <w:pPr>
          <w:pStyle w:val="Header"/>
          <w:jc w:val="center"/>
        </w:pPr>
        <w:fldSimple w:instr=" PAGE   \* MERGEFORMAT ">
          <w:r w:rsidR="00A05A5D">
            <w:rPr>
              <w:noProof/>
            </w:rPr>
            <w:t>2</w:t>
          </w:r>
        </w:fldSimple>
      </w:p>
    </w:sdtContent>
  </w:sdt>
  <w:p w:rsidR="00D3547F" w:rsidRDefault="00D354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2812"/>
    <w:rsid w:val="000E7447"/>
    <w:rsid w:val="001F53E8"/>
    <w:rsid w:val="00702812"/>
    <w:rsid w:val="008067C4"/>
    <w:rsid w:val="00A05A5D"/>
    <w:rsid w:val="00CF1540"/>
    <w:rsid w:val="00D3547F"/>
    <w:rsid w:val="00F07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02812"/>
    <w:rPr>
      <w:b/>
      <w:bCs/>
    </w:rPr>
  </w:style>
  <w:style w:type="paragraph" w:styleId="Footer">
    <w:name w:val="footer"/>
    <w:basedOn w:val="Normal"/>
    <w:link w:val="FooterChar"/>
    <w:rsid w:val="00702812"/>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rsid w:val="00702812"/>
    <w:rPr>
      <w:rFonts w:eastAsia="Times New Roman" w:cs="Times New Roman"/>
      <w:szCs w:val="28"/>
    </w:rPr>
  </w:style>
  <w:style w:type="character" w:styleId="PageNumber">
    <w:name w:val="page number"/>
    <w:basedOn w:val="DefaultParagraphFont"/>
    <w:rsid w:val="00702812"/>
  </w:style>
  <w:style w:type="paragraph" w:styleId="BalloonText">
    <w:name w:val="Balloon Text"/>
    <w:basedOn w:val="Normal"/>
    <w:link w:val="BalloonTextChar"/>
    <w:uiPriority w:val="99"/>
    <w:semiHidden/>
    <w:unhideWhenUsed/>
    <w:rsid w:val="00D35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7F"/>
    <w:rPr>
      <w:rFonts w:ascii="Tahoma" w:hAnsi="Tahoma" w:cs="Tahoma"/>
      <w:sz w:val="16"/>
      <w:szCs w:val="16"/>
    </w:rPr>
  </w:style>
  <w:style w:type="paragraph" w:styleId="Header">
    <w:name w:val="header"/>
    <w:basedOn w:val="Normal"/>
    <w:link w:val="HeaderChar"/>
    <w:uiPriority w:val="99"/>
    <w:unhideWhenUsed/>
    <w:rsid w:val="00D3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4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1239</Words>
  <Characters>7065</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2015-04-08T07:21:00Z</dcterms:created>
  <dcterms:modified xsi:type="dcterms:W3CDTF">2015-04-16T08:10:00Z</dcterms:modified>
</cp:coreProperties>
</file>